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EF1B0B" w:rsidRDefault="00EB4988" w:rsidP="00EE28FA">
      <w:pPr>
        <w:pStyle w:val="Heading1"/>
        <w:bidi/>
        <w:spacing w:before="0" w:after="0" w:line="264" w:lineRule="auto"/>
        <w:rPr>
          <w:rFonts w:asciiTheme="minorBidi" w:eastAsiaTheme="minorEastAsia" w:hAnsiTheme="minorBidi" w:cstheme="minorBidi"/>
          <w:rtl/>
        </w:rPr>
      </w:pPr>
      <w:r w:rsidRPr="00EF1B0B">
        <w:rPr>
          <w:rFonts w:asciiTheme="minorBidi" w:hAnsiTheme="minorBidi" w:cstheme="minorBidi"/>
          <w:rtl/>
        </w:rPr>
        <w:t>نشاط: غاية 7-1-7 وحالات تفشي الأمراض في الأخبار</w:t>
      </w:r>
    </w:p>
    <w:p w14:paraId="17842671" w14:textId="77777777" w:rsidR="00EB4988" w:rsidRPr="00EF1B0B" w:rsidRDefault="00EB4988" w:rsidP="00EE28FA">
      <w:pPr>
        <w:pStyle w:val="Heading1"/>
        <w:spacing w:before="0" w:after="0" w:line="264" w:lineRule="auto"/>
        <w:rPr>
          <w:rFonts w:asciiTheme="minorBidi" w:hAnsiTheme="minorBidi" w:cstheme="minorBidi"/>
        </w:rPr>
      </w:pPr>
    </w:p>
    <w:p w14:paraId="12004BFF" w14:textId="77777777" w:rsidR="0072302F" w:rsidRPr="00EF1B0B" w:rsidRDefault="0072302F" w:rsidP="00EE28FA">
      <w:pPr>
        <w:pStyle w:val="Heading2"/>
        <w:spacing w:before="0" w:after="0" w:line="264" w:lineRule="auto"/>
        <w:rPr>
          <w:rFonts w:asciiTheme="minorBidi" w:hAnsiTheme="minorBidi" w:cstheme="minorBidi"/>
          <w:bCs/>
          <w:sz w:val="12"/>
          <w:szCs w:val="12"/>
        </w:rPr>
      </w:pPr>
    </w:p>
    <w:p w14:paraId="2CCBC149" w14:textId="38C3CBC5" w:rsidR="0072302F" w:rsidRPr="00EF1B0B" w:rsidRDefault="2A28D8D9" w:rsidP="00EE28FA">
      <w:pPr>
        <w:pStyle w:val="Heading2"/>
        <w:bidi/>
        <w:spacing w:before="0" w:after="0" w:line="264" w:lineRule="auto"/>
        <w:rPr>
          <w:rFonts w:asciiTheme="minorBidi" w:hAnsiTheme="minorBidi" w:cstheme="minorBidi"/>
          <w:bCs/>
          <w:rtl/>
        </w:rPr>
      </w:pPr>
      <w:r w:rsidRPr="00EF1B0B">
        <w:rPr>
          <w:rFonts w:asciiTheme="minorBidi" w:hAnsiTheme="minorBidi" w:cstheme="minorBidi"/>
          <w:bCs/>
          <w:rtl/>
        </w:rPr>
        <w:t xml:space="preserve">مجموعة السيناريوهات: المرض </w:t>
      </w:r>
      <w:r w:rsidRPr="00EF1B0B">
        <w:rPr>
          <w:rFonts w:asciiTheme="minorBidi" w:hAnsiTheme="minorBidi" w:cstheme="minorBidi"/>
          <w:bCs/>
        </w:rPr>
        <w:t>X</w:t>
      </w:r>
    </w:p>
    <w:p w14:paraId="267CCCA7" w14:textId="51246A6B" w:rsidR="006F57C1" w:rsidRPr="00EF1B0B" w:rsidRDefault="00454949" w:rsidP="00EE28FA">
      <w:pPr>
        <w:pStyle w:val="Heading3"/>
        <w:bidi/>
        <w:spacing w:line="264" w:lineRule="auto"/>
        <w:rPr>
          <w:rFonts w:asciiTheme="minorBidi" w:hAnsiTheme="minorBidi" w:cstheme="minorBidi"/>
          <w:bCs/>
          <w:rtl/>
        </w:rPr>
      </w:pPr>
      <w:r w:rsidRPr="00EF1B0B">
        <w:rPr>
          <w:rFonts w:asciiTheme="minorBidi" w:hAnsiTheme="minorBidi" w:cstheme="minorBidi"/>
          <w:bCs/>
          <w:rtl/>
        </w:rPr>
        <w:t>التعليمات</w:t>
      </w:r>
    </w:p>
    <w:p w14:paraId="35A324A0" w14:textId="6DA9A55B" w:rsidR="004A39D0" w:rsidRPr="00EF1B0B" w:rsidRDefault="000A46A3" w:rsidP="00EE28FA">
      <w:pPr>
        <w:pStyle w:val="BodyText"/>
        <w:numPr>
          <w:ilvl w:val="0"/>
          <w:numId w:val="46"/>
        </w:numPr>
        <w:bidi/>
        <w:spacing w:after="0" w:line="264" w:lineRule="auto"/>
        <w:rPr>
          <w:rFonts w:asciiTheme="minorBidi" w:hAnsiTheme="minorBidi" w:cstheme="minorBidi"/>
          <w:sz w:val="22"/>
          <w:szCs w:val="22"/>
          <w:rtl/>
        </w:rPr>
      </w:pPr>
      <w:r w:rsidRPr="00EF1B0B">
        <w:rPr>
          <w:rFonts w:asciiTheme="minorBidi" w:hAnsiTheme="minorBidi" w:cstheme="minorBidi"/>
          <w:sz w:val="22"/>
          <w:szCs w:val="22"/>
          <w:rtl/>
        </w:rPr>
        <w:t xml:space="preserve">بمفردكم، </w:t>
      </w:r>
      <w:r w:rsidRPr="00EF1B0B">
        <w:rPr>
          <w:rFonts w:asciiTheme="minorBidi" w:hAnsiTheme="minorBidi" w:cstheme="minorBidi"/>
          <w:b/>
          <w:bCs/>
          <w:sz w:val="22"/>
          <w:szCs w:val="22"/>
          <w:rtl/>
        </w:rPr>
        <w:t xml:space="preserve">اقرؤوا </w:t>
      </w:r>
      <w:r w:rsidRPr="00EF1B0B">
        <w:rPr>
          <w:rFonts w:asciiTheme="minorBidi" w:hAnsiTheme="minorBidi" w:cstheme="minorBidi"/>
          <w:sz w:val="22"/>
          <w:szCs w:val="22"/>
          <w:rtl/>
        </w:rPr>
        <w:t>المقال (المقالات) الإخباري التالي.</w:t>
      </w:r>
    </w:p>
    <w:p w14:paraId="4FC4000E" w14:textId="0A4031DA" w:rsidR="00EB4988" w:rsidRPr="00EF1B0B" w:rsidRDefault="000A46A3" w:rsidP="00EE28FA">
      <w:pPr>
        <w:pStyle w:val="BodyText"/>
        <w:numPr>
          <w:ilvl w:val="0"/>
          <w:numId w:val="46"/>
        </w:numPr>
        <w:bidi/>
        <w:spacing w:after="0" w:line="264" w:lineRule="auto"/>
        <w:rPr>
          <w:rFonts w:asciiTheme="minorBidi" w:hAnsiTheme="minorBidi" w:cstheme="minorBidi"/>
          <w:sz w:val="22"/>
          <w:szCs w:val="22"/>
          <w:rtl/>
        </w:rPr>
      </w:pPr>
      <w:r w:rsidRPr="00EF1B0B">
        <w:rPr>
          <w:rFonts w:asciiTheme="minorBidi" w:hAnsiTheme="minorBidi" w:cstheme="minorBidi"/>
          <w:sz w:val="22"/>
          <w:szCs w:val="22"/>
          <w:rtl/>
        </w:rPr>
        <w:t>في مجموعتكم</w:t>
      </w:r>
      <w:r w:rsidRPr="00EF1B0B">
        <w:rPr>
          <w:rFonts w:asciiTheme="minorBidi" w:hAnsiTheme="minorBidi" w:cstheme="minorBidi"/>
          <w:b/>
          <w:bCs/>
          <w:sz w:val="22"/>
          <w:szCs w:val="22"/>
          <w:rtl/>
        </w:rPr>
        <w:t>، ناقشوا</w:t>
      </w:r>
      <w:r w:rsidRPr="00EF1B0B">
        <w:rPr>
          <w:rFonts w:asciiTheme="minorBidi" w:hAnsiTheme="minorBidi" w:cstheme="minorBidi"/>
          <w:sz w:val="22"/>
          <w:szCs w:val="22"/>
          <w:rtl/>
        </w:rPr>
        <w:t xml:space="preserve"> تطبيق نهج 7-1-7 على الوضع الموصوف في المقال.</w:t>
      </w:r>
      <w:r w:rsidRPr="00EF1B0B">
        <w:rPr>
          <w:rFonts w:asciiTheme="minorBidi" w:hAnsiTheme="minorBidi" w:cstheme="minorBidi"/>
          <w:rtl/>
        </w:rPr>
        <w:t xml:space="preserve"> </w:t>
      </w:r>
    </w:p>
    <w:p w14:paraId="5FB37AD4" w14:textId="7DA34DE6" w:rsidR="17BB72B3" w:rsidRPr="00EF1B0B" w:rsidRDefault="17BB72B3" w:rsidP="00EE28FA">
      <w:pPr>
        <w:pStyle w:val="BodyText"/>
        <w:numPr>
          <w:ilvl w:val="1"/>
          <w:numId w:val="46"/>
        </w:numPr>
        <w:bidi/>
        <w:spacing w:after="0" w:line="264" w:lineRule="auto"/>
        <w:rPr>
          <w:rFonts w:asciiTheme="minorBidi" w:hAnsiTheme="minorBidi" w:cstheme="minorBidi"/>
          <w:sz w:val="22"/>
          <w:szCs w:val="22"/>
          <w:rtl/>
        </w:rPr>
      </w:pPr>
      <w:r w:rsidRPr="00EF1B0B">
        <w:rPr>
          <w:rFonts w:asciiTheme="minorBidi" w:hAnsiTheme="minorBidi" w:cstheme="minorBidi"/>
          <w:sz w:val="22"/>
          <w:szCs w:val="22"/>
          <w:rtl/>
        </w:rPr>
        <w:t>كيف كان من الممكن أن يكون استخدام غاية 7-1-7 في الوقت الفعلي مفيدًا في المرحلة المبكرة من الاستجابة لحالة التفشي هذه؟</w:t>
      </w:r>
    </w:p>
    <w:p w14:paraId="5E7484A1" w14:textId="460E0251" w:rsidR="00EB4988" w:rsidRPr="00EF1B0B" w:rsidRDefault="00EB4988" w:rsidP="00EE28FA">
      <w:pPr>
        <w:pStyle w:val="BodyText"/>
        <w:numPr>
          <w:ilvl w:val="1"/>
          <w:numId w:val="46"/>
        </w:numPr>
        <w:bidi/>
        <w:spacing w:after="0" w:line="264" w:lineRule="auto"/>
        <w:rPr>
          <w:rFonts w:asciiTheme="minorBidi" w:hAnsiTheme="minorBidi" w:cstheme="minorBidi"/>
          <w:sz w:val="22"/>
          <w:szCs w:val="22"/>
          <w:rtl/>
        </w:rPr>
      </w:pPr>
      <w:r w:rsidRPr="00EF1B0B">
        <w:rPr>
          <w:rFonts w:asciiTheme="minorBidi" w:hAnsiTheme="minorBidi" w:cstheme="minorBidi"/>
          <w:sz w:val="22"/>
          <w:szCs w:val="22"/>
          <w:rtl/>
        </w:rPr>
        <w:t>على أي مستوى من مستويات الحكومة قد يكون من المفيد تطبيق غاية 7-1-7 في حالة تفشي المرض هذه (على سبيل المثال، المستوى الوطني، المستوى دون الوطني، مناطق دون وطنية متعددة) ولماذا؟</w:t>
      </w:r>
      <w:r w:rsidRPr="00EF1B0B">
        <w:rPr>
          <w:rFonts w:asciiTheme="minorBidi" w:hAnsiTheme="minorBidi" w:cstheme="minorBidi"/>
          <w:rtl/>
        </w:rPr>
        <w:t xml:space="preserve"> </w:t>
      </w:r>
    </w:p>
    <w:p w14:paraId="13B7CDAF" w14:textId="3EC5A5A2" w:rsidR="00EB4988" w:rsidRPr="00EF1B0B" w:rsidRDefault="00EB4988" w:rsidP="00EE28FA">
      <w:pPr>
        <w:pStyle w:val="BodyText"/>
        <w:numPr>
          <w:ilvl w:val="1"/>
          <w:numId w:val="47"/>
        </w:numPr>
        <w:bidi/>
        <w:spacing w:after="0" w:line="264" w:lineRule="auto"/>
        <w:rPr>
          <w:rFonts w:asciiTheme="minorBidi" w:hAnsiTheme="minorBidi" w:cstheme="minorBidi"/>
          <w:sz w:val="22"/>
          <w:szCs w:val="22"/>
          <w:rtl/>
        </w:rPr>
      </w:pPr>
      <w:r w:rsidRPr="00EF1B0B">
        <w:rPr>
          <w:rFonts w:asciiTheme="minorBidi" w:hAnsiTheme="minorBidi" w:cstheme="minorBidi"/>
          <w:sz w:val="22"/>
          <w:szCs w:val="22"/>
          <w:rtl/>
        </w:rPr>
        <w:t>كيف يمكن استخدام نتائج 7-1-7 المستمدة من حالة التفشي هذه لتوجيه الإجراءات والتخطيط؟</w:t>
      </w:r>
    </w:p>
    <w:p w14:paraId="76669698" w14:textId="728E22C2" w:rsidR="00107852" w:rsidRPr="00EF1B0B" w:rsidRDefault="5AA16277" w:rsidP="00EE28FA">
      <w:pPr>
        <w:pStyle w:val="BodyText"/>
        <w:numPr>
          <w:ilvl w:val="0"/>
          <w:numId w:val="46"/>
        </w:numPr>
        <w:bidi/>
        <w:spacing w:after="0" w:line="264" w:lineRule="auto"/>
        <w:rPr>
          <w:rFonts w:asciiTheme="minorBidi" w:hAnsiTheme="minorBidi" w:cstheme="minorBidi"/>
          <w:sz w:val="22"/>
          <w:szCs w:val="22"/>
          <w:rtl/>
        </w:rPr>
      </w:pPr>
      <w:r w:rsidRPr="00EF1B0B">
        <w:rPr>
          <w:rFonts w:asciiTheme="minorBidi" w:hAnsiTheme="minorBidi" w:cstheme="minorBidi"/>
          <w:sz w:val="22"/>
          <w:szCs w:val="22"/>
          <w:rtl/>
        </w:rPr>
        <w:t>استخدموا خيالكم و/أو خبرتكم للإجابة إذا لم يحتوي المقال على معلومات كافية.</w:t>
      </w:r>
      <w:r w:rsidRPr="00EF1B0B">
        <w:rPr>
          <w:rFonts w:asciiTheme="minorBidi" w:hAnsiTheme="minorBidi" w:cstheme="minorBidi"/>
          <w:rtl/>
        </w:rPr>
        <w:t xml:space="preserve"> </w:t>
      </w:r>
    </w:p>
    <w:p w14:paraId="2319B1D0" w14:textId="7EE7C0BC" w:rsidR="00107852" w:rsidRPr="00EF1B0B" w:rsidRDefault="00EB4988" w:rsidP="00EE28FA">
      <w:pPr>
        <w:pStyle w:val="BodyText"/>
        <w:numPr>
          <w:ilvl w:val="0"/>
          <w:numId w:val="46"/>
        </w:numPr>
        <w:bidi/>
        <w:spacing w:line="264" w:lineRule="auto"/>
        <w:rPr>
          <w:rFonts w:asciiTheme="minorBidi" w:hAnsiTheme="minorBidi" w:cstheme="minorBidi"/>
          <w:sz w:val="22"/>
          <w:szCs w:val="22"/>
          <w:rtl/>
        </w:rPr>
      </w:pPr>
      <w:r w:rsidRPr="00EF1B0B">
        <w:rPr>
          <w:rFonts w:asciiTheme="minorBidi" w:hAnsiTheme="minorBidi" w:cstheme="minorBidi"/>
          <w:sz w:val="22"/>
          <w:szCs w:val="22"/>
          <w:rtl/>
        </w:rPr>
        <w:t xml:space="preserve">في الجلسة العامة، </w:t>
      </w:r>
      <w:r w:rsidRPr="00EF1B0B">
        <w:rPr>
          <w:rFonts w:asciiTheme="minorBidi" w:hAnsiTheme="minorBidi" w:cstheme="minorBidi"/>
          <w:b/>
          <w:bCs/>
          <w:sz w:val="22"/>
          <w:szCs w:val="22"/>
          <w:rtl/>
        </w:rPr>
        <w:t>لخصوا</w:t>
      </w:r>
      <w:r w:rsidRPr="00EF1B0B">
        <w:rPr>
          <w:rFonts w:asciiTheme="minorBidi" w:hAnsiTheme="minorBidi" w:cstheme="minorBidi"/>
          <w:sz w:val="22"/>
          <w:szCs w:val="22"/>
          <w:rtl/>
        </w:rPr>
        <w:t xml:space="preserve"> المقال ومناقشتكم بإيجاز.  </w:t>
      </w:r>
    </w:p>
    <w:p w14:paraId="73A03FEC" w14:textId="5822E2B8" w:rsidR="0026325B" w:rsidRPr="00EF1B0B" w:rsidRDefault="00EB4988" w:rsidP="00EE28FA">
      <w:pPr>
        <w:pStyle w:val="Heading3"/>
        <w:bidi/>
        <w:spacing w:line="264" w:lineRule="auto"/>
        <w:rPr>
          <w:rFonts w:asciiTheme="minorBidi" w:hAnsiTheme="minorBidi" w:cstheme="minorBidi"/>
          <w:bCs/>
          <w:rtl/>
        </w:rPr>
      </w:pPr>
      <w:r w:rsidRPr="00EF1B0B">
        <w:rPr>
          <w:rFonts w:asciiTheme="minorBidi" w:hAnsiTheme="minorBidi" w:cstheme="minorBidi"/>
          <w:bCs/>
          <w:rtl/>
        </w:rPr>
        <w:t xml:space="preserve">مقال إخباري </w:t>
      </w:r>
    </w:p>
    <w:p w14:paraId="03C80CFF" w14:textId="3EE620FB" w:rsidR="006F57C1" w:rsidRPr="00EF1B0B" w:rsidRDefault="005D14DB" w:rsidP="00EE28FA">
      <w:pPr>
        <w:bidi/>
        <w:spacing w:line="264" w:lineRule="auto"/>
        <w:rPr>
          <w:rFonts w:asciiTheme="minorBidi" w:hAnsiTheme="minorBidi" w:cstheme="minorBidi"/>
          <w:b/>
          <w:bCs/>
          <w:color w:val="3BB041" w:themeColor="accent1"/>
          <w:rtl/>
        </w:rPr>
      </w:pPr>
      <w:r w:rsidRPr="00EF1B0B">
        <w:rPr>
          <w:rFonts w:asciiTheme="minorBidi" w:hAnsiTheme="minorBidi" w:cstheme="minorBidi"/>
          <w:b/>
          <w:bCs/>
          <w:color w:val="3BB041" w:themeColor="accent1"/>
          <w:rtl/>
        </w:rPr>
        <w:t xml:space="preserve">يواجه مسؤولو الصحة لغزًا مميتًا يُعرف باسم "المرض </w:t>
      </w:r>
      <w:r w:rsidRPr="00EF1B0B">
        <w:rPr>
          <w:rFonts w:asciiTheme="minorBidi" w:hAnsiTheme="minorBidi" w:cstheme="minorBidi"/>
          <w:b/>
          <w:bCs/>
          <w:color w:val="3BB041" w:themeColor="accent1"/>
        </w:rPr>
        <w:t>X</w:t>
      </w:r>
      <w:r w:rsidRPr="00EF1B0B">
        <w:rPr>
          <w:rFonts w:asciiTheme="minorBidi" w:hAnsiTheme="minorBidi" w:cstheme="minorBidi"/>
          <w:b/>
          <w:bCs/>
          <w:color w:val="3BB041" w:themeColor="accent1"/>
          <w:rtl/>
        </w:rPr>
        <w:t>" في الكونغو</w:t>
      </w:r>
    </w:p>
    <w:p w14:paraId="1F0B5AB6" w14:textId="212B3499" w:rsidR="00EB4988" w:rsidRPr="00EF1B0B" w:rsidRDefault="005D14DB" w:rsidP="00EE28FA">
      <w:pPr>
        <w:bidi/>
        <w:spacing w:line="264" w:lineRule="auto"/>
        <w:rPr>
          <w:rFonts w:asciiTheme="minorBidi" w:eastAsiaTheme="minorHAnsi" w:hAnsiTheme="minorBidi" w:cstheme="minorBidi"/>
          <w:rtl/>
        </w:rPr>
      </w:pPr>
      <w:r w:rsidRPr="00EF1B0B">
        <w:rPr>
          <w:rFonts w:asciiTheme="minorBidi" w:hAnsiTheme="minorBidi" w:cstheme="minorBidi"/>
          <w:rtl/>
        </w:rPr>
        <w:t>صحيفة واشنطن بوست | بقلم فيفيان هو | 6 ديسمبر 2024</w:t>
      </w:r>
    </w:p>
    <w:p w14:paraId="3DAB28B2" w14:textId="77777777" w:rsidR="00EB4988" w:rsidRPr="00EF1B0B" w:rsidRDefault="00EB4988" w:rsidP="00EE28FA">
      <w:pPr>
        <w:widowControl/>
        <w:adjustRightInd w:val="0"/>
        <w:spacing w:line="264" w:lineRule="auto"/>
        <w:rPr>
          <w:rFonts w:asciiTheme="minorBidi" w:eastAsiaTheme="minorHAnsi" w:hAnsiTheme="minorBidi" w:cstheme="minorBidi"/>
          <w:b/>
          <w:bCs/>
        </w:rPr>
      </w:pPr>
    </w:p>
    <w:p w14:paraId="71237ECB" w14:textId="36FFB0D6"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قال مسؤولون صحيون يوم الخميس إن مرضًا غامضًا يشبه الإنفلونزا أودى بحياة العشرات في المنطقة الجنوبية الغربية من جمهورية الكونغو الديمقراطية، وكانت النساء والأطفال من بين الأكثر تضررًا. وأوضح جان كاسيا، المدير العام لمراكز إفريقيا للسيطرة على الأمراض والوقاية منها (</w:t>
      </w:r>
      <w:r w:rsidRPr="00EF1B0B">
        <w:rPr>
          <w:rFonts w:asciiTheme="minorBidi" w:hAnsiTheme="minorBidi" w:cstheme="minorBidi"/>
        </w:rPr>
        <w:t>Africa CDC</w:t>
      </w:r>
      <w:r w:rsidRPr="00EF1B0B">
        <w:rPr>
          <w:rFonts w:asciiTheme="minorBidi" w:hAnsiTheme="minorBidi" w:cstheme="minorBidi"/>
          <w:rtl/>
        </w:rPr>
        <w:t>)، خلال الإحاطة الأسبوعية للوكالة، أنه تم الإبلاغ عن ما لا يقل عن 376 حالة منذ 24 أكتوبر لأشخاص يعانون الحمى والصداع وسيلان الأنف، إضافة إلى صعوبات في التنفس وفقر الدم.</w:t>
      </w:r>
    </w:p>
    <w:p w14:paraId="415E25CC" w14:textId="77777777" w:rsidR="001358BB" w:rsidRPr="00EF1B0B" w:rsidRDefault="001358BB" w:rsidP="00EE28FA">
      <w:pPr>
        <w:widowControl/>
        <w:adjustRightInd w:val="0"/>
        <w:spacing w:line="264" w:lineRule="auto"/>
        <w:rPr>
          <w:rFonts w:asciiTheme="minorBidi" w:eastAsiaTheme="minorEastAsia" w:hAnsiTheme="minorBidi" w:cstheme="minorBidi"/>
        </w:rPr>
      </w:pPr>
    </w:p>
    <w:p w14:paraId="34771B34" w14:textId="20FA01FF"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 xml:space="preserve">وبدأ مسؤولو الصحة في الإشارة إلى هذا المرض الغامض باسم «المرض </w:t>
      </w:r>
      <w:r w:rsidRPr="00EF1B0B">
        <w:rPr>
          <w:rFonts w:asciiTheme="minorBidi" w:hAnsiTheme="minorBidi" w:cstheme="minorBidi"/>
        </w:rPr>
        <w:t>X</w:t>
      </w:r>
      <w:r w:rsidRPr="00EF1B0B">
        <w:rPr>
          <w:rFonts w:asciiTheme="minorBidi" w:hAnsiTheme="minorBidi" w:cstheme="minorBidi"/>
          <w:rtl/>
        </w:rPr>
        <w:t>». وقد سجلت مراكز إفريقيا للسيطرة على الأمراض والوقاية منها 79 حالة وفاة ناجمة عن المرض، في حين أفاد مسؤولون محليون لوكالة رويترز بوفاة 143 شخصًا. وقالت مارغريت موغاي إدوين، مديرة الاتصالات في مراكز إفريقيا للسيطرة على الأمراض والوقاية منها، في رسالة بريد إلكتروني إلى صحيفة واشنطن بوست، إن اختلاف الأرقام يعود إلى أن تعريف الحالة لا يزال غير واضح، وأن بعض الحالات لا تزال قيد التأكيد.</w:t>
      </w:r>
    </w:p>
    <w:p w14:paraId="52E304AD" w14:textId="77777777" w:rsidR="001358BB" w:rsidRPr="00EF1B0B" w:rsidRDefault="001358BB" w:rsidP="00EE28FA">
      <w:pPr>
        <w:widowControl/>
        <w:adjustRightInd w:val="0"/>
        <w:spacing w:line="264" w:lineRule="auto"/>
        <w:rPr>
          <w:rFonts w:asciiTheme="minorBidi" w:eastAsiaTheme="minorEastAsia" w:hAnsiTheme="minorBidi" w:cstheme="minorBidi"/>
        </w:rPr>
      </w:pPr>
    </w:p>
    <w:p w14:paraId="08F42E25" w14:textId="40172493"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وأضاف كاسيا أن المرض ظهر في المنطقة الصحية بانزي، وهي منطقة ريفية نائية في إقليم كوانغو على طول الحدود مع أنغولا. الفئة العمرية الأكثر تضررًا هي الأطفال دون سن الخامسة، حيث تم الإبلاغ عن 198 حالة - أي أكثر من نصف إجمالي الحالات.</w:t>
      </w:r>
    </w:p>
    <w:p w14:paraId="3A56AF09" w14:textId="77777777" w:rsidR="001358BB" w:rsidRPr="00EF1B0B" w:rsidRDefault="001358BB" w:rsidP="00EE28FA">
      <w:pPr>
        <w:widowControl/>
        <w:adjustRightInd w:val="0"/>
        <w:spacing w:line="264" w:lineRule="auto"/>
        <w:rPr>
          <w:rFonts w:asciiTheme="minorBidi" w:eastAsiaTheme="minorEastAsia" w:hAnsiTheme="minorBidi" w:cstheme="minorBidi"/>
        </w:rPr>
      </w:pPr>
    </w:p>
    <w:p w14:paraId="61491998" w14:textId="6F9821D4"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قال ديودونيه موامبا، المدير العام للمعهد الوطني للصحة العامة في الكونغو، خلال الإحاطة الإعلامية، إن سوء التغذية، الذي يعانيه 40 بالمائة من سكان المنطقة، ربما يكون قد لعب دورًا في جعل الأفراد المصابين أكثر عرضة للإصابة بالمرض.</w:t>
      </w:r>
    </w:p>
    <w:p w14:paraId="6AB75EB4" w14:textId="77777777" w:rsidR="001358BB" w:rsidRPr="00EF1B0B" w:rsidRDefault="001358BB" w:rsidP="00EE28FA">
      <w:pPr>
        <w:widowControl/>
        <w:adjustRightInd w:val="0"/>
        <w:spacing w:line="264" w:lineRule="auto"/>
        <w:rPr>
          <w:rFonts w:asciiTheme="minorBidi" w:eastAsiaTheme="minorEastAsia" w:hAnsiTheme="minorBidi" w:cstheme="minorBidi"/>
        </w:rPr>
      </w:pPr>
    </w:p>
    <w:p w14:paraId="4C67D4DA" w14:textId="77777777"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وقال كاسيا إن خللاً في التواصل ربما يكون قد ساهم أيضًا في انتشار المرض. تم الإبلاغ عن الحالة الأولى في 24 أكتوبر، ولكن لم تقم السلطات بإخطار الحكومة الوطنية إلا يوم الأحد. "هذا يعني أننا واجهنا تأخيرًا لمدة خمسة إلى ستة أسابيع تقريبًا"، قال كاسيا. "في غضون خمسة إلى ستة أسابيع، يمكن أن تحدث أشياء كثيرة."</w:t>
      </w:r>
    </w:p>
    <w:p w14:paraId="465D99F8" w14:textId="77777777" w:rsidR="002A4FFE" w:rsidRPr="00EF1B0B" w:rsidRDefault="002A4FFE" w:rsidP="00EE28FA">
      <w:pPr>
        <w:widowControl/>
        <w:adjustRightInd w:val="0"/>
        <w:spacing w:line="264" w:lineRule="auto"/>
        <w:rPr>
          <w:rFonts w:asciiTheme="minorBidi" w:eastAsiaTheme="minorEastAsia" w:hAnsiTheme="minorBidi" w:cstheme="minorBidi"/>
        </w:rPr>
      </w:pPr>
    </w:p>
    <w:p w14:paraId="0FE892B8" w14:textId="292102A9"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وقال كاسيا إن فريقًا من علماء الأوبئة وخبراء المختبرات والعاملين في مجال الوقاية من العدوى ومكافحتها من مراكز إفريقيا للسيطرة على الأمراض والوقاية منها موجود الآن في مقاطعة كوانغو على أمل تحديد المرض. يحث المسؤولون الناس على التزام الهدوء واليقظة ومنع انتشار المرض من خلال اتباع ممارسات النظافة الجيدة والإبلاغ عن أي حالات مشتبه بها إلى مسؤولي الصحة، وتجنب التجمعات الكبيرة والتعامل مع جثامين المتوفين.</w:t>
      </w:r>
    </w:p>
    <w:p w14:paraId="6851453A" w14:textId="77777777" w:rsidR="002A4FFE" w:rsidRPr="00EF1B0B" w:rsidRDefault="002A4FFE" w:rsidP="00EE28FA">
      <w:pPr>
        <w:widowControl/>
        <w:adjustRightInd w:val="0"/>
        <w:spacing w:line="264" w:lineRule="auto"/>
        <w:rPr>
          <w:rFonts w:asciiTheme="minorBidi" w:eastAsiaTheme="minorEastAsia" w:hAnsiTheme="minorBidi" w:cstheme="minorBidi"/>
        </w:rPr>
      </w:pPr>
    </w:p>
    <w:p w14:paraId="0640DD63" w14:textId="77777777" w:rsidR="00C85A2B" w:rsidRPr="00EF1B0B" w:rsidRDefault="00C85A2B" w:rsidP="00EE28FA">
      <w:pPr>
        <w:widowControl/>
        <w:adjustRightInd w:val="0"/>
        <w:spacing w:line="264" w:lineRule="auto"/>
        <w:rPr>
          <w:rFonts w:asciiTheme="minorBidi" w:eastAsiaTheme="minorEastAsia" w:hAnsiTheme="minorBidi" w:cstheme="minorBidi"/>
        </w:rPr>
      </w:pPr>
    </w:p>
    <w:p w14:paraId="37D8FE40" w14:textId="77777777" w:rsidR="00C85A2B" w:rsidRPr="00EF1B0B" w:rsidRDefault="00C85A2B" w:rsidP="00EE28FA">
      <w:pPr>
        <w:widowControl/>
        <w:adjustRightInd w:val="0"/>
        <w:spacing w:line="264" w:lineRule="auto"/>
        <w:rPr>
          <w:rFonts w:asciiTheme="minorBidi" w:eastAsiaTheme="minorEastAsia" w:hAnsiTheme="minorBidi" w:cstheme="minorBidi"/>
        </w:rPr>
      </w:pPr>
    </w:p>
    <w:p w14:paraId="10D9BE9B" w14:textId="77777777"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lastRenderedPageBreak/>
        <w:t>أعلنت منظمة الصحة العالمية في بيان قدمته لصحيفة واشنطن بوست أنها سترسل متخصصين طبيين ومستلزمات للمساعدة على علاج المرض، وكذلك على تشخيصه. حذر مسؤولو منظمة الصحة العالمية من وصف المرض بأنه "غير محدد"، ونصحوا بدلاً من ذلك بوصفه بأنه "غير مشخص"، مشيرين إلى أن الطبيعة النائية للمنطقة - فضلاً عن افتقارها إلى الخدمات المختبرية - قد تعني أن ما يصيب الناس قد يكون مسببًا مرضيًا موجودًا بالفعل. ووفقًا لمنظمة الصحة العالمية، فإن الصراع، فضلاً عن موسم الأمطار المستمر، جعل الوصول إلى المنطقة أمرًا صعبًا.</w:t>
      </w:r>
    </w:p>
    <w:p w14:paraId="0C71EF71" w14:textId="77777777" w:rsidR="002A4FFE" w:rsidRPr="00EF1B0B" w:rsidRDefault="002A4FFE" w:rsidP="00EE28FA">
      <w:pPr>
        <w:widowControl/>
        <w:adjustRightInd w:val="0"/>
        <w:spacing w:line="264" w:lineRule="auto"/>
        <w:rPr>
          <w:rFonts w:asciiTheme="minorBidi" w:eastAsiaTheme="minorEastAsia" w:hAnsiTheme="minorBidi" w:cstheme="minorBidi"/>
        </w:rPr>
      </w:pPr>
    </w:p>
    <w:p w14:paraId="09FB7F32" w14:textId="210C0E81"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سيقوم المتخصصون الطبيون أيضًا بإجراء اختبارات للكشف عن الإنفلونزا - حيث إن موسم الإنفلونزا في ذروته في المنطقة، وفقًا لمنظمة الصحة العالمية - بالإضافة إلى فيروس كورونا والملاريا والحصبة، تحسبًا لأن يكون المرض المجهول عبارة عن عدة أمراض معروفة تصيب المنطقة.</w:t>
      </w:r>
    </w:p>
    <w:p w14:paraId="104B5D09" w14:textId="77777777" w:rsidR="002A4FFE" w:rsidRPr="00EF1B0B" w:rsidRDefault="002A4FFE" w:rsidP="00EE28FA">
      <w:pPr>
        <w:widowControl/>
        <w:adjustRightInd w:val="0"/>
        <w:spacing w:line="264" w:lineRule="auto"/>
        <w:rPr>
          <w:rFonts w:asciiTheme="minorBidi" w:eastAsiaTheme="minorEastAsia" w:hAnsiTheme="minorBidi" w:cstheme="minorBidi"/>
        </w:rPr>
      </w:pPr>
    </w:p>
    <w:p w14:paraId="363CDAC4" w14:textId="1539CED0" w:rsidR="002A4FFE" w:rsidRPr="00EF1B0B" w:rsidRDefault="002A4FFE" w:rsidP="00EE28FA">
      <w:pPr>
        <w:widowControl/>
        <w:bidi/>
        <w:adjustRightInd w:val="0"/>
        <w:spacing w:line="264" w:lineRule="auto"/>
        <w:rPr>
          <w:rFonts w:asciiTheme="minorBidi" w:eastAsiaTheme="minorEastAsia" w:hAnsiTheme="minorBidi" w:cstheme="minorBidi"/>
          <w:rtl/>
        </w:rPr>
      </w:pPr>
      <w:r w:rsidRPr="00EF1B0B">
        <w:rPr>
          <w:rFonts w:asciiTheme="minorBidi" w:hAnsiTheme="minorBidi" w:cstheme="minorBidi"/>
          <w:rtl/>
        </w:rPr>
        <w:t xml:space="preserve">ويأتي ظهور «المرض </w:t>
      </w:r>
      <w:r w:rsidRPr="00EF1B0B">
        <w:rPr>
          <w:rFonts w:asciiTheme="minorBidi" w:hAnsiTheme="minorBidi" w:cstheme="minorBidi"/>
        </w:rPr>
        <w:t>X</w:t>
      </w:r>
      <w:r w:rsidRPr="00EF1B0B">
        <w:rPr>
          <w:rFonts w:asciiTheme="minorBidi" w:hAnsiTheme="minorBidi" w:cstheme="minorBidi"/>
          <w:rtl/>
        </w:rPr>
        <w:t>» في جمهورية الكونغو الديمقراطية في وقت تكافح فيه البلاد للسيطرة على تصاعد حالات مرض إمبوكس (</w:t>
      </w:r>
      <w:r w:rsidRPr="00EF1B0B">
        <w:rPr>
          <w:rFonts w:asciiTheme="minorBidi" w:hAnsiTheme="minorBidi" w:cstheme="minorBidi"/>
        </w:rPr>
        <w:t>mpox</w:t>
      </w:r>
      <w:r w:rsidRPr="00EF1B0B">
        <w:rPr>
          <w:rFonts w:asciiTheme="minorBidi" w:hAnsiTheme="minorBidi" w:cstheme="minorBidi"/>
          <w:rtl/>
        </w:rPr>
        <w:t>)، حيث تم الإبلاغ عن ما يقرب من 48,000 حالة و1,200 حالة وفاة، وفقًا لمراكز إفريقيا للسيطرة على الأمراض والوقاية منها. قال مسؤول مراكز إفريقيا للسيطرة على الأمراض والوقاية منها إن مرض إمبوكس، وهو مرض معدٍ يشبه الإنفلونزا ويمكن أن يسبب طفحًا جلديًا مؤلمًا، قد انتشر إلى 20 دولة مختلفة منذ يناير.</w:t>
      </w:r>
    </w:p>
    <w:p w14:paraId="1328222D" w14:textId="414381BF" w:rsidR="003518DB" w:rsidRPr="00EF1B0B" w:rsidRDefault="003518DB" w:rsidP="00EE28FA">
      <w:pPr>
        <w:spacing w:line="264" w:lineRule="auto"/>
        <w:rPr>
          <w:rFonts w:asciiTheme="minorBidi" w:hAnsiTheme="minorBidi" w:cstheme="minorBidi"/>
        </w:rPr>
      </w:pPr>
    </w:p>
    <w:p w14:paraId="3288444E" w14:textId="5FB20D62" w:rsidR="4A0609A1" w:rsidRPr="00EF1B0B" w:rsidRDefault="4A0609A1" w:rsidP="00EE28FA">
      <w:pPr>
        <w:spacing w:line="264" w:lineRule="auto"/>
        <w:rPr>
          <w:rFonts w:asciiTheme="minorBidi" w:hAnsiTheme="minorBidi" w:cstheme="minorBidi"/>
        </w:rPr>
      </w:pPr>
    </w:p>
    <w:p w14:paraId="1294BB7B" w14:textId="28788420" w:rsidR="5D8625D4" w:rsidRPr="00EF1B0B" w:rsidRDefault="5D8625D4" w:rsidP="00EE28FA">
      <w:pPr>
        <w:bidi/>
        <w:spacing w:line="264" w:lineRule="auto"/>
        <w:rPr>
          <w:rFonts w:asciiTheme="minorBidi" w:hAnsiTheme="minorBidi" w:cstheme="minorBidi"/>
          <w:rtl/>
        </w:rPr>
      </w:pPr>
      <w:r w:rsidRPr="00EF1B0B">
        <w:rPr>
          <w:rFonts w:asciiTheme="minorBidi" w:hAnsiTheme="minorBidi" w:cstheme="minorBidi"/>
          <w:rtl/>
        </w:rPr>
        <w:t xml:space="preserve">يمكن الوصول إلى المقال الأصلي على الرابط التالي: </w:t>
      </w:r>
      <w:hyperlink r:id="rId11">
        <w:r w:rsidRPr="00EF1B0B">
          <w:rPr>
            <w:rStyle w:val="Hyperlink"/>
            <w:rFonts w:asciiTheme="minorBidi" w:hAnsiTheme="minorBidi" w:cstheme="minorBidi"/>
          </w:rPr>
          <w:t>https://www.washingtonpost.com/world/2024/12/06/congo-mystery-flu-disease-x-illness</w:t>
        </w:r>
        <w:r w:rsidRPr="00EF1B0B">
          <w:rPr>
            <w:rStyle w:val="Hyperlink"/>
            <w:rFonts w:asciiTheme="minorBidi" w:hAnsiTheme="minorBidi" w:cstheme="minorBidi"/>
            <w:rtl/>
          </w:rPr>
          <w:t>/</w:t>
        </w:r>
      </w:hyperlink>
      <w:r w:rsidRPr="00EF1B0B">
        <w:rPr>
          <w:rFonts w:asciiTheme="minorBidi" w:hAnsiTheme="minorBidi" w:cstheme="minorBidi"/>
          <w:rtl/>
        </w:rPr>
        <w:t xml:space="preserve"> </w:t>
      </w:r>
    </w:p>
    <w:sectPr w:rsidR="5D8625D4" w:rsidRPr="00EF1B0B" w:rsidSect="0021781B">
      <w:headerReference w:type="default" r:id="rId12"/>
      <w:footerReference w:type="default" r:id="rId13"/>
      <w:headerReference w:type="first" r:id="rId14"/>
      <w:footerReference w:type="first" r:id="rId15"/>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A9ADD" w14:textId="77777777" w:rsidR="00536323" w:rsidRDefault="00536323">
      <w:r>
        <w:separator/>
      </w:r>
    </w:p>
  </w:endnote>
  <w:endnote w:type="continuationSeparator" w:id="0">
    <w:p w14:paraId="30708F9C" w14:textId="77777777" w:rsidR="00536323" w:rsidRDefault="00536323">
      <w:r>
        <w:continuationSeparator/>
      </w:r>
    </w:p>
  </w:endnote>
  <w:endnote w:type="continuationNotice" w:id="1">
    <w:p w14:paraId="291B404F" w14:textId="77777777" w:rsidR="00536323" w:rsidRDefault="00536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14E8" w14:textId="18F429A5" w:rsidR="3A46F3E7" w:rsidRDefault="3A46F3E7" w:rsidP="3A46F3E7">
    <w:pPr>
      <w:pStyle w:val="Footer"/>
      <w:bidi/>
      <w:jc w:val="right"/>
      <w:rPr>
        <w:rtl/>
      </w:rPr>
    </w:pPr>
    <w:r>
      <w:fldChar w:fldCharType="begin"/>
    </w:r>
    <w:r>
      <w:rPr>
        <w:rtl/>
      </w:rPr>
      <w:instrText xml:space="preserve"> </w:instrText>
    </w:r>
    <w:r>
      <w:instrText>PAGE</w:instrText>
    </w:r>
    <w:r>
      <w:fldChar w:fldCharType="separate"/>
    </w:r>
    <w:r w:rsidR="00F846B7">
      <w:rPr>
        <w:rFonts w:hint="cs"/>
        <w:rtl/>
      </w:rPr>
      <w:t>2</w:t>
    </w:r>
    <w:r>
      <w:fldChar w:fldCharType="end"/>
    </w:r>
  </w:p>
  <w:p w14:paraId="7BA6D3C5" w14:textId="47CAD7DF" w:rsidR="008F1ABC" w:rsidRDefault="00433B5C" w:rsidP="00433B5C">
    <w:pPr>
      <w:pStyle w:val="BodyText"/>
      <w:tabs>
        <w:tab w:val="right" w:pos="9414"/>
      </w:tabs>
      <w:bidi/>
      <w:rPr>
        <w:rtl/>
      </w:rPr>
    </w:pP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FEDF" w14:textId="77777777" w:rsidR="00536323" w:rsidRPr="00086F3A" w:rsidRDefault="00536323"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63EF0AE6" w14:textId="77777777" w:rsidR="00536323" w:rsidRDefault="00536323">
      <w:r>
        <w:continuationSeparator/>
      </w:r>
    </w:p>
  </w:footnote>
  <w:footnote w:type="continuationNotice" w:id="1">
    <w:p w14:paraId="68BC575A" w14:textId="77777777" w:rsidR="00536323" w:rsidRDefault="00536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B11FA9" w:rsidRDefault="00EB4988" w:rsidP="009948C7">
    <w:pPr>
      <w:bidi/>
      <w:spacing w:before="20"/>
      <w:rPr>
        <w:rFonts w:asciiTheme="minorBidi" w:hAnsiTheme="minorBidi" w:cstheme="minorBidi"/>
        <w:b/>
        <w:bCs/>
        <w:color w:val="3BB041" w:themeColor="accent1"/>
        <w:sz w:val="15"/>
        <w:szCs w:val="15"/>
        <w:rtl/>
      </w:rPr>
    </w:pPr>
    <w:r w:rsidRPr="00B11FA9">
      <w:rPr>
        <w:rFonts w:asciiTheme="minorBidi" w:hAnsiTheme="minorBidi" w:cstheme="minorBidi"/>
        <w:b/>
        <w:bCs/>
        <w:color w:val="3BB041" w:themeColor="accent1"/>
        <w:sz w:val="15"/>
        <w:szCs w:val="15"/>
        <w:rtl/>
      </w:rPr>
      <w:t>نشاط: غاية 7-1-7 وحالات تفشي الأمراض في الأخبار</w:t>
    </w:r>
  </w:p>
  <w:p w14:paraId="7287AC93" w14:textId="59F48687" w:rsidR="005E70AC" w:rsidRPr="00B11FA9" w:rsidRDefault="005E70AC" w:rsidP="009948C7">
    <w:pPr>
      <w:bidi/>
      <w:spacing w:before="20"/>
      <w:rPr>
        <w:rFonts w:asciiTheme="minorBidi" w:hAnsiTheme="minorBidi" w:cstheme="minorBidi"/>
        <w:b/>
        <w:bCs/>
        <w:sz w:val="18"/>
        <w:rtl/>
      </w:rPr>
    </w:pPr>
    <w:r w:rsidRPr="00B11FA9">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FFF"/>
    <w:rsid w:val="000A46A3"/>
    <w:rsid w:val="000A4DEC"/>
    <w:rsid w:val="000A6887"/>
    <w:rsid w:val="000C531D"/>
    <w:rsid w:val="000C75CE"/>
    <w:rsid w:val="000D3EC6"/>
    <w:rsid w:val="000D6B55"/>
    <w:rsid w:val="000E4269"/>
    <w:rsid w:val="001034B0"/>
    <w:rsid w:val="00107852"/>
    <w:rsid w:val="001348B3"/>
    <w:rsid w:val="001358BB"/>
    <w:rsid w:val="00142B90"/>
    <w:rsid w:val="0014614D"/>
    <w:rsid w:val="00173A6A"/>
    <w:rsid w:val="00186D06"/>
    <w:rsid w:val="00193F87"/>
    <w:rsid w:val="001A4541"/>
    <w:rsid w:val="001A75A3"/>
    <w:rsid w:val="001B0BC7"/>
    <w:rsid w:val="001B0F34"/>
    <w:rsid w:val="001E0A48"/>
    <w:rsid w:val="001E106E"/>
    <w:rsid w:val="002152C1"/>
    <w:rsid w:val="0021781B"/>
    <w:rsid w:val="00243AA6"/>
    <w:rsid w:val="0026325B"/>
    <w:rsid w:val="00276714"/>
    <w:rsid w:val="00293342"/>
    <w:rsid w:val="002A4E26"/>
    <w:rsid w:val="002A4FFE"/>
    <w:rsid w:val="002A5CEF"/>
    <w:rsid w:val="002B2F04"/>
    <w:rsid w:val="002C4E83"/>
    <w:rsid w:val="002D2AF2"/>
    <w:rsid w:val="002F5ABD"/>
    <w:rsid w:val="003134AB"/>
    <w:rsid w:val="0032095F"/>
    <w:rsid w:val="00333046"/>
    <w:rsid w:val="0033349A"/>
    <w:rsid w:val="003401BA"/>
    <w:rsid w:val="00345564"/>
    <w:rsid w:val="003518DB"/>
    <w:rsid w:val="003539DF"/>
    <w:rsid w:val="00376D6C"/>
    <w:rsid w:val="003771F9"/>
    <w:rsid w:val="0038147F"/>
    <w:rsid w:val="003A19A7"/>
    <w:rsid w:val="003D5EC9"/>
    <w:rsid w:val="003E064C"/>
    <w:rsid w:val="003E585C"/>
    <w:rsid w:val="003F13A4"/>
    <w:rsid w:val="004111D8"/>
    <w:rsid w:val="00414600"/>
    <w:rsid w:val="00415E72"/>
    <w:rsid w:val="00422C09"/>
    <w:rsid w:val="00433B5C"/>
    <w:rsid w:val="004436E4"/>
    <w:rsid w:val="00454949"/>
    <w:rsid w:val="00454B7B"/>
    <w:rsid w:val="00455400"/>
    <w:rsid w:val="004765D5"/>
    <w:rsid w:val="00484BEE"/>
    <w:rsid w:val="00486CE9"/>
    <w:rsid w:val="00496C8A"/>
    <w:rsid w:val="004A39D0"/>
    <w:rsid w:val="004A3E79"/>
    <w:rsid w:val="004D1E3C"/>
    <w:rsid w:val="004D2991"/>
    <w:rsid w:val="004E3EF8"/>
    <w:rsid w:val="004F195C"/>
    <w:rsid w:val="0050579B"/>
    <w:rsid w:val="005211DF"/>
    <w:rsid w:val="00530C0F"/>
    <w:rsid w:val="00536323"/>
    <w:rsid w:val="0055419F"/>
    <w:rsid w:val="00570596"/>
    <w:rsid w:val="00590742"/>
    <w:rsid w:val="0059373D"/>
    <w:rsid w:val="00594C40"/>
    <w:rsid w:val="005A0866"/>
    <w:rsid w:val="005A7A72"/>
    <w:rsid w:val="005B09A6"/>
    <w:rsid w:val="005B2F11"/>
    <w:rsid w:val="005B7AE9"/>
    <w:rsid w:val="005C3C52"/>
    <w:rsid w:val="005D14DB"/>
    <w:rsid w:val="005E70AC"/>
    <w:rsid w:val="005E7D01"/>
    <w:rsid w:val="006221AE"/>
    <w:rsid w:val="006706E9"/>
    <w:rsid w:val="006749F0"/>
    <w:rsid w:val="00695ED2"/>
    <w:rsid w:val="006A1623"/>
    <w:rsid w:val="006A2BD3"/>
    <w:rsid w:val="006F57C1"/>
    <w:rsid w:val="00710820"/>
    <w:rsid w:val="0071169E"/>
    <w:rsid w:val="0072302F"/>
    <w:rsid w:val="007416C9"/>
    <w:rsid w:val="00752388"/>
    <w:rsid w:val="0078666F"/>
    <w:rsid w:val="007D20CC"/>
    <w:rsid w:val="007E0212"/>
    <w:rsid w:val="007E2963"/>
    <w:rsid w:val="0080128D"/>
    <w:rsid w:val="0083098F"/>
    <w:rsid w:val="0083675F"/>
    <w:rsid w:val="00882919"/>
    <w:rsid w:val="008B08C0"/>
    <w:rsid w:val="008C398B"/>
    <w:rsid w:val="008D269C"/>
    <w:rsid w:val="008D3E8C"/>
    <w:rsid w:val="008D7908"/>
    <w:rsid w:val="008F1ABC"/>
    <w:rsid w:val="008F74CB"/>
    <w:rsid w:val="0090340D"/>
    <w:rsid w:val="00907B47"/>
    <w:rsid w:val="0094728F"/>
    <w:rsid w:val="009733F1"/>
    <w:rsid w:val="00981A61"/>
    <w:rsid w:val="00984B02"/>
    <w:rsid w:val="009948C7"/>
    <w:rsid w:val="009A528F"/>
    <w:rsid w:val="009E7DC2"/>
    <w:rsid w:val="009F6219"/>
    <w:rsid w:val="00A112F9"/>
    <w:rsid w:val="00A45E0C"/>
    <w:rsid w:val="00A63122"/>
    <w:rsid w:val="00A75377"/>
    <w:rsid w:val="00AA7989"/>
    <w:rsid w:val="00AC2913"/>
    <w:rsid w:val="00B06E9E"/>
    <w:rsid w:val="00B10F0B"/>
    <w:rsid w:val="00B11B96"/>
    <w:rsid w:val="00B11FA9"/>
    <w:rsid w:val="00B753C0"/>
    <w:rsid w:val="00B93BF5"/>
    <w:rsid w:val="00BD350F"/>
    <w:rsid w:val="00C533D5"/>
    <w:rsid w:val="00C61DED"/>
    <w:rsid w:val="00C67336"/>
    <w:rsid w:val="00C85A2B"/>
    <w:rsid w:val="00C95406"/>
    <w:rsid w:val="00C96BFB"/>
    <w:rsid w:val="00CB7087"/>
    <w:rsid w:val="00CF0F13"/>
    <w:rsid w:val="00D12D98"/>
    <w:rsid w:val="00D1628F"/>
    <w:rsid w:val="00D22790"/>
    <w:rsid w:val="00D3796E"/>
    <w:rsid w:val="00D40613"/>
    <w:rsid w:val="00D502FE"/>
    <w:rsid w:val="00D62543"/>
    <w:rsid w:val="00D7002D"/>
    <w:rsid w:val="00D863EE"/>
    <w:rsid w:val="00D934F4"/>
    <w:rsid w:val="00DB2C62"/>
    <w:rsid w:val="00DC079A"/>
    <w:rsid w:val="00DC09BD"/>
    <w:rsid w:val="00DD0129"/>
    <w:rsid w:val="00E02DCE"/>
    <w:rsid w:val="00E06416"/>
    <w:rsid w:val="00E2624F"/>
    <w:rsid w:val="00E30046"/>
    <w:rsid w:val="00E33224"/>
    <w:rsid w:val="00E47D09"/>
    <w:rsid w:val="00E744B2"/>
    <w:rsid w:val="00EA2A97"/>
    <w:rsid w:val="00EA2D3A"/>
    <w:rsid w:val="00EB4988"/>
    <w:rsid w:val="00ED2842"/>
    <w:rsid w:val="00ED4498"/>
    <w:rsid w:val="00EE28FA"/>
    <w:rsid w:val="00EE3206"/>
    <w:rsid w:val="00EE4D44"/>
    <w:rsid w:val="00EE7567"/>
    <w:rsid w:val="00EF1B0B"/>
    <w:rsid w:val="00EF20BA"/>
    <w:rsid w:val="00EF30A6"/>
    <w:rsid w:val="00F04B6A"/>
    <w:rsid w:val="00F27AC5"/>
    <w:rsid w:val="00F55F2B"/>
    <w:rsid w:val="00F70303"/>
    <w:rsid w:val="00F729EB"/>
    <w:rsid w:val="00F813F3"/>
    <w:rsid w:val="00F846B7"/>
    <w:rsid w:val="00F87666"/>
    <w:rsid w:val="00F901EF"/>
    <w:rsid w:val="00F96D3D"/>
    <w:rsid w:val="00FA38A9"/>
    <w:rsid w:val="00FA767E"/>
    <w:rsid w:val="00FB7B57"/>
    <w:rsid w:val="00FE0C6F"/>
    <w:rsid w:val="03C1A09B"/>
    <w:rsid w:val="0938DEB3"/>
    <w:rsid w:val="0BCE022A"/>
    <w:rsid w:val="17BB72B3"/>
    <w:rsid w:val="1F41F6C4"/>
    <w:rsid w:val="22DA416A"/>
    <w:rsid w:val="2A28D8D9"/>
    <w:rsid w:val="2DFE7633"/>
    <w:rsid w:val="31DDFD74"/>
    <w:rsid w:val="365E0A64"/>
    <w:rsid w:val="3A46F3E7"/>
    <w:rsid w:val="4296DC2D"/>
    <w:rsid w:val="4A0609A1"/>
    <w:rsid w:val="4C3B551C"/>
    <w:rsid w:val="509E4F8E"/>
    <w:rsid w:val="58AF1FD0"/>
    <w:rsid w:val="5AA16277"/>
    <w:rsid w:val="5D8625D4"/>
    <w:rsid w:val="5F736A75"/>
    <w:rsid w:val="6C968961"/>
    <w:rsid w:val="7511FAE3"/>
    <w:rsid w:val="7D908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FD95C97E-85CA-4532-9A13-517AC425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12F9"/>
    <w:rPr>
      <w:b/>
      <w:bCs/>
    </w:rPr>
  </w:style>
  <w:style w:type="character" w:customStyle="1" w:styleId="CommentSubjectChar">
    <w:name w:val="Comment Subject Char"/>
    <w:basedOn w:val="CommentTextChar"/>
    <w:link w:val="CommentSubject"/>
    <w:uiPriority w:val="99"/>
    <w:semiHidden/>
    <w:rsid w:val="00A112F9"/>
    <w:rPr>
      <w:rFonts w:ascii="PublicSans-Thin" w:eastAsia="PublicSans-Thin" w:hAnsi="PublicSans-Thin" w:cs="PublicSans-Thin"/>
      <w:b/>
      <w:bCs/>
      <w:sz w:val="20"/>
      <w:szCs w:val="20"/>
    </w:rPr>
  </w:style>
  <w:style w:type="character" w:styleId="Mention">
    <w:name w:val="Mention"/>
    <w:basedOn w:val="DefaultParagraphFont"/>
    <w:uiPriority w:val="99"/>
    <w:unhideWhenUsed/>
    <w:rsid w:val="00A112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ashingtonpost.com/world/2024/12/06/congo-mystery-flu-disease-x-illnes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DAE5230F-A259-4D8A-B84C-B25D89D68592}"/>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3667</Characters>
  <Application>Microsoft Office Word</Application>
  <DocSecurity>0</DocSecurity>
  <Lines>30</Lines>
  <Paragraphs>8</Paragraphs>
  <ScaleCrop>false</ScaleCrop>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22</cp:revision>
  <cp:lastPrinted>2024-08-16T11:26:00Z</cp:lastPrinted>
  <dcterms:created xsi:type="dcterms:W3CDTF">2025-02-04T06:19:00Z</dcterms:created>
  <dcterms:modified xsi:type="dcterms:W3CDTF">2026-02-05T15:27:00Z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65d388e5-346d-4ef1-96fc-19409d249e3b</vt:lpwstr>
  </property>
</Properties>
</file>